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5530E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Handout # 5            </w:t>
      </w:r>
      <w:r w:rsidRPr="005530EA">
        <w:rPr>
          <w:rFonts w:ascii="Arial Black" w:hAnsi="Arial Black"/>
          <w:sz w:val="32"/>
          <w:szCs w:val="32"/>
        </w:rPr>
        <w:t>Case Study</w:t>
      </w:r>
      <w:r>
        <w:rPr>
          <w:rFonts w:ascii="Arial Black" w:hAnsi="Arial Black"/>
          <w:sz w:val="32"/>
          <w:szCs w:val="32"/>
        </w:rPr>
        <w:t xml:space="preserve">              Read: 220-221                         </w:t>
      </w:r>
      <w:r w:rsidRPr="005530EA">
        <w:rPr>
          <w:rFonts w:ascii="Arial Black" w:hAnsi="Arial Black"/>
          <w:sz w:val="24"/>
          <w:szCs w:val="24"/>
        </w:rPr>
        <w:t>Ontario’s Disappearing</w:t>
      </w:r>
      <w:r>
        <w:rPr>
          <w:rFonts w:ascii="Arial Black" w:hAnsi="Arial Black"/>
          <w:sz w:val="32"/>
          <w:szCs w:val="32"/>
        </w:rPr>
        <w:t xml:space="preserve"> </w:t>
      </w:r>
      <w:r w:rsidRPr="005530EA">
        <w:rPr>
          <w:rFonts w:ascii="Arial Black" w:hAnsi="Arial Black"/>
          <w:sz w:val="24"/>
          <w:szCs w:val="24"/>
        </w:rPr>
        <w:t>Farmland Solution</w:t>
      </w:r>
      <w:r>
        <w:rPr>
          <w:rFonts w:ascii="Arial Black" w:hAnsi="Arial Black"/>
          <w:sz w:val="32"/>
          <w:szCs w:val="32"/>
        </w:rPr>
        <w:t xml:space="preserve">   </w:t>
      </w:r>
      <w:proofErr w:type="gramStart"/>
      <w:r>
        <w:rPr>
          <w:rFonts w:ascii="Arial Black" w:hAnsi="Arial Black"/>
          <w:sz w:val="24"/>
          <w:szCs w:val="24"/>
        </w:rPr>
        <w:t>Name :</w:t>
      </w:r>
      <w:proofErr w:type="gramEnd"/>
      <w:r>
        <w:rPr>
          <w:rFonts w:ascii="Arial Black" w:hAnsi="Arial Black"/>
          <w:sz w:val="24"/>
          <w:szCs w:val="24"/>
        </w:rPr>
        <w:t xml:space="preserve"> _____________________</w:t>
      </w:r>
    </w:p>
    <w:p w:rsidR="005530EA" w:rsidRDefault="005530EA">
      <w:pPr>
        <w:rPr>
          <w:rFonts w:ascii="Arial Black" w:hAnsi="Arial Black"/>
          <w:sz w:val="24"/>
          <w:szCs w:val="24"/>
        </w:rPr>
      </w:pPr>
    </w:p>
    <w:p w:rsidR="005530EA" w:rsidRDefault="005530EA" w:rsidP="005530E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Define the following terms:</w:t>
      </w:r>
    </w:p>
    <w:p w:rsidR="005530EA" w:rsidRDefault="005530EA" w:rsidP="005530EA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Urban Sprawl: _______________________________________________________________________________________________________________________________________________________________________________________________________________</w:t>
      </w:r>
    </w:p>
    <w:p w:rsidR="005530EA" w:rsidRDefault="005530EA" w:rsidP="005530EA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Greenbelt:</w:t>
      </w:r>
    </w:p>
    <w:p w:rsidR="005530EA" w:rsidRDefault="005530EA" w:rsidP="005530EA">
      <w:pPr>
        <w:pStyle w:val="ListParagraph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530EA" w:rsidRDefault="005530EA" w:rsidP="005530EA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530EA" w:rsidRDefault="005530EA" w:rsidP="005530E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Explain two ways that urban sprawl affects agriculture.</w:t>
      </w:r>
    </w:p>
    <w:p w:rsidR="005530EA" w:rsidRDefault="005530EA" w:rsidP="005530EA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530EA" w:rsidRDefault="005530EA" w:rsidP="005530EA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530EA" w:rsidRDefault="005530EA" w:rsidP="005530E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Make a prediction about the future of agricultural land surrounding St. John’s and explain your prediction.</w:t>
      </w:r>
    </w:p>
    <w:p w:rsidR="005530EA" w:rsidRPr="005530EA" w:rsidRDefault="005530EA" w:rsidP="005530EA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530EA" w:rsidRPr="005530EA" w:rsidSect="0091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FBE"/>
    <w:multiLevelType w:val="hybridMultilevel"/>
    <w:tmpl w:val="2FCE817E"/>
    <w:lvl w:ilvl="0" w:tplc="5F86E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F3B2B"/>
    <w:multiLevelType w:val="hybridMultilevel"/>
    <w:tmpl w:val="64FE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7BE5"/>
    <w:multiLevelType w:val="hybridMultilevel"/>
    <w:tmpl w:val="90CA0F26"/>
    <w:lvl w:ilvl="0" w:tplc="EAB81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30EA"/>
    <w:rsid w:val="005530EA"/>
    <w:rsid w:val="00676CB7"/>
    <w:rsid w:val="0091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B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pmorgan</dc:creator>
  <cp:lastModifiedBy>jilocke</cp:lastModifiedBy>
  <cp:revision>2</cp:revision>
  <cp:lastPrinted>2013-02-14T13:58:00Z</cp:lastPrinted>
  <dcterms:created xsi:type="dcterms:W3CDTF">2013-03-03T18:07:00Z</dcterms:created>
  <dcterms:modified xsi:type="dcterms:W3CDTF">2013-03-03T18:07:00Z</dcterms:modified>
</cp:coreProperties>
</file>